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D" w:rsidRDefault="006341EC">
      <w:pPr>
        <w:kinsoku w:val="0"/>
        <w:wordWrap w:val="0"/>
        <w:overflowPunct w:val="0"/>
        <w:spacing w:line="240" w:lineRule="auto"/>
        <w:ind w:right="1293"/>
      </w:pPr>
      <w:bookmarkStart w:id="0" w:name="_GoBack"/>
      <w:bookmarkEnd w:id="0"/>
      <w:r>
        <w:rPr>
          <w:rFonts w:hint="eastAsia"/>
        </w:rPr>
        <w:t xml:space="preserve"> </w:t>
      </w:r>
    </w:p>
    <w:p w:rsidR="006341EC" w:rsidRDefault="006341EC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  <w:r>
        <w:rPr>
          <w:rFonts w:hint="eastAsia"/>
        </w:rPr>
        <w:t>書式第</w:t>
      </w:r>
      <w:r w:rsidR="00EE0DA4">
        <w:rPr>
          <w:rFonts w:hint="eastAsia"/>
        </w:rPr>
        <w:t>１</w:t>
      </w:r>
      <w:r w:rsidR="002F61DF">
        <w:rPr>
          <w:rFonts w:hint="eastAsia"/>
        </w:rPr>
        <w:t>２</w:t>
      </w:r>
      <w:r>
        <w:rPr>
          <w:rFonts w:hint="eastAsia"/>
        </w:rPr>
        <w:t>号</w:t>
      </w:r>
      <w:r w:rsidR="008D3900">
        <w:rPr>
          <w:rFonts w:hint="eastAsia"/>
        </w:rPr>
        <w:t>（法第２</w:t>
      </w:r>
      <w:r w:rsidR="00EE0DA4">
        <w:rPr>
          <w:rFonts w:hint="eastAsia"/>
        </w:rPr>
        <w:t>８</w:t>
      </w:r>
      <w:r w:rsidR="008D3900">
        <w:rPr>
          <w:rFonts w:hint="eastAsia"/>
        </w:rPr>
        <w:t>条関係）</w:t>
      </w:r>
    </w:p>
    <w:p w:rsidR="006341EC" w:rsidRDefault="006341EC">
      <w:pPr>
        <w:wordWrap w:val="0"/>
        <w:spacing w:line="84" w:lineRule="exact"/>
        <w:ind w:right="215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428"/>
        <w:gridCol w:w="1831"/>
        <w:gridCol w:w="309"/>
        <w:gridCol w:w="1284"/>
        <w:gridCol w:w="1284"/>
        <w:gridCol w:w="856"/>
        <w:gridCol w:w="428"/>
        <w:gridCol w:w="856"/>
        <w:gridCol w:w="1072"/>
        <w:gridCol w:w="214"/>
      </w:tblGrid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355A9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29</w:t>
            </w:r>
            <w:r w:rsidR="006341EC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　事　業　報　告　書</w:t>
            </w:r>
          </w:p>
          <w:p w:rsidR="006341EC" w:rsidRPr="00933EA8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  <w:lang w:eastAsia="zh-TW"/>
              </w:rPr>
            </w:pPr>
          </w:p>
          <w:p w:rsidR="006341EC" w:rsidRDefault="0062694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平成2</w:t>
            </w:r>
            <w:r w:rsidR="00A124B9">
              <w:rPr>
                <w:rFonts w:hint="eastAsia"/>
                <w:spacing w:val="-1"/>
              </w:rPr>
              <w:t>9</w:t>
            </w:r>
            <w:r w:rsidR="006341EC">
              <w:rPr>
                <w:rFonts w:hint="eastAsia"/>
                <w:spacing w:val="-1"/>
              </w:rPr>
              <w:t>年</w:t>
            </w:r>
            <w:r w:rsidR="00933EA8">
              <w:rPr>
                <w:rFonts w:hint="eastAsia"/>
                <w:spacing w:val="-1"/>
              </w:rPr>
              <w:t>4</w:t>
            </w:r>
            <w:r w:rsidR="006341EC">
              <w:rPr>
                <w:rFonts w:hint="eastAsia"/>
                <w:spacing w:val="-1"/>
              </w:rPr>
              <w:t>月</w:t>
            </w:r>
            <w:r w:rsidR="00933EA8">
              <w:rPr>
                <w:rFonts w:hint="eastAsia"/>
                <w:spacing w:val="-1"/>
              </w:rPr>
              <w:t>1</w:t>
            </w:r>
            <w:r w:rsidR="006341EC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 xml:space="preserve">　平成</w:t>
            </w:r>
            <w:r w:rsidR="00A124B9">
              <w:rPr>
                <w:rFonts w:hint="eastAsia"/>
                <w:spacing w:val="-1"/>
              </w:rPr>
              <w:t>30</w:t>
            </w:r>
            <w:r w:rsidR="006341EC">
              <w:rPr>
                <w:rFonts w:hint="eastAsia"/>
                <w:spacing w:val="-1"/>
              </w:rPr>
              <w:t>年</w:t>
            </w:r>
            <w:r w:rsidR="00933EA8">
              <w:rPr>
                <w:rFonts w:hint="eastAsia"/>
                <w:spacing w:val="-1"/>
              </w:rPr>
              <w:t>3</w:t>
            </w:r>
            <w:r w:rsidR="006341EC">
              <w:rPr>
                <w:rFonts w:hint="eastAsia"/>
                <w:spacing w:val="-1"/>
              </w:rPr>
              <w:t>月</w:t>
            </w:r>
            <w:r w:rsidR="00933EA8">
              <w:rPr>
                <w:rFonts w:hint="eastAsia"/>
                <w:spacing w:val="-1"/>
              </w:rPr>
              <w:t>31</w:t>
            </w:r>
            <w:r w:rsidR="006341EC">
              <w:rPr>
                <w:rFonts w:hint="eastAsia"/>
                <w:spacing w:val="-1"/>
              </w:rPr>
              <w:t>日まで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261D72" w:rsidRDefault="00261D7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  <w:p w:rsidR="00261D72" w:rsidRPr="00261D72" w:rsidRDefault="00261D72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  <w:tc>
          <w:tcPr>
            <w:tcW w:w="60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1EC" w:rsidRDefault="006341EC" w:rsidP="00C6584D">
            <w:pPr>
              <w:wordWrap w:val="0"/>
              <w:spacing w:line="240" w:lineRule="auto"/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6435D6">
              <w:rPr>
                <w:rFonts w:hint="eastAsia"/>
                <w:spacing w:val="-1"/>
              </w:rPr>
              <w:t>タートル</w:t>
            </w:r>
          </w:p>
        </w:tc>
        <w:tc>
          <w:tcPr>
            <w:tcW w:w="2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4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  <w:r w:rsidR="00C6584D">
              <w:rPr>
                <w:rFonts w:hint="eastAsia"/>
                <w:spacing w:val="-1"/>
              </w:rPr>
              <w:t>．</w:t>
            </w:r>
            <w:r>
              <w:rPr>
                <w:rFonts w:hint="eastAsia"/>
                <w:spacing w:val="-1"/>
              </w:rPr>
              <w:t>事業の成果</w:t>
            </w:r>
          </w:p>
          <w:p w:rsidR="00C6584D" w:rsidRDefault="00D03107" w:rsidP="00D03107">
            <w:pPr>
              <w:wordWrap w:val="0"/>
              <w:spacing w:line="238" w:lineRule="exact"/>
              <w:rPr>
                <w:spacing w:val="-1"/>
              </w:rPr>
            </w:pPr>
            <w:r w:rsidRPr="00D03107">
              <w:rPr>
                <w:rFonts w:hint="eastAsia"/>
                <w:spacing w:val="-1"/>
              </w:rPr>
              <w:t xml:space="preserve">　</w:t>
            </w:r>
            <w:r w:rsidR="00C6584D">
              <w:rPr>
                <w:rFonts w:hint="eastAsia"/>
                <w:spacing w:val="-1"/>
              </w:rPr>
              <w:t xml:space="preserve">　</w:t>
            </w:r>
            <w:r w:rsidR="009F136B">
              <w:rPr>
                <w:rFonts w:hint="eastAsia"/>
                <w:spacing w:val="-1"/>
              </w:rPr>
              <w:t>主</w:t>
            </w:r>
            <w:r w:rsidRPr="00D03107">
              <w:rPr>
                <w:rFonts w:hint="eastAsia"/>
                <w:spacing w:val="-1"/>
              </w:rPr>
              <w:t>な事業</w:t>
            </w:r>
            <w:r w:rsidR="009F136B">
              <w:rPr>
                <w:rFonts w:hint="eastAsia"/>
                <w:spacing w:val="-1"/>
              </w:rPr>
              <w:t>である</w:t>
            </w:r>
            <w:r w:rsidRPr="00D03107">
              <w:rPr>
                <w:rFonts w:hint="eastAsia"/>
                <w:spacing w:val="-1"/>
              </w:rPr>
              <w:t>相談、交流</w:t>
            </w:r>
            <w:r w:rsidR="009453A3">
              <w:rPr>
                <w:rFonts w:hint="eastAsia"/>
                <w:spacing w:val="-1"/>
              </w:rPr>
              <w:t>会</w:t>
            </w:r>
            <w:r w:rsidRPr="00D03107">
              <w:rPr>
                <w:rFonts w:hint="eastAsia"/>
                <w:spacing w:val="-1"/>
              </w:rPr>
              <w:t>、情報提供、セミナー・啓発事業は</w:t>
            </w:r>
            <w:r w:rsidR="009453A3">
              <w:rPr>
                <w:rFonts w:hint="eastAsia"/>
                <w:spacing w:val="-1"/>
              </w:rPr>
              <w:t>ほぼ</w:t>
            </w:r>
            <w:r w:rsidR="00F65C3E">
              <w:rPr>
                <w:rFonts w:hint="eastAsia"/>
                <w:spacing w:val="-1"/>
              </w:rPr>
              <w:t>計画どお</w:t>
            </w:r>
            <w:r w:rsidRPr="00D03107">
              <w:rPr>
                <w:rFonts w:hint="eastAsia"/>
                <w:spacing w:val="-1"/>
              </w:rPr>
              <w:t>り</w:t>
            </w:r>
            <w:r w:rsidR="009453A3">
              <w:rPr>
                <w:rFonts w:hint="eastAsia"/>
                <w:spacing w:val="-1"/>
              </w:rPr>
              <w:t>実施した。講演</w:t>
            </w:r>
            <w:r w:rsidR="00E054E6">
              <w:rPr>
                <w:rFonts w:hint="eastAsia"/>
                <w:spacing w:val="-1"/>
              </w:rPr>
              <w:t>会</w:t>
            </w:r>
            <w:r w:rsidR="00512927">
              <w:rPr>
                <w:rFonts w:hint="eastAsia"/>
                <w:spacing w:val="-1"/>
              </w:rPr>
              <w:t>を</w:t>
            </w:r>
          </w:p>
          <w:p w:rsidR="006341EC" w:rsidRDefault="00C6584D" w:rsidP="00C6584D">
            <w:pPr>
              <w:wordWrap w:val="0"/>
              <w:spacing w:line="238" w:lineRule="exact"/>
              <w:ind w:leftChars="100" w:left="214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  <w:r w:rsidR="00512927">
              <w:rPr>
                <w:rFonts w:hint="eastAsia"/>
                <w:spacing w:val="-1"/>
              </w:rPr>
              <w:t>回開催し</w:t>
            </w:r>
            <w:r w:rsidR="009F136B">
              <w:rPr>
                <w:rFonts w:hint="eastAsia"/>
                <w:spacing w:val="-1"/>
              </w:rPr>
              <w:t>て</w:t>
            </w:r>
            <w:r w:rsidR="00F65C3E">
              <w:rPr>
                <w:rFonts w:hint="eastAsia"/>
                <w:spacing w:val="-1"/>
              </w:rPr>
              <w:t>視覚障害者</w:t>
            </w:r>
            <w:r w:rsidR="00FC26D8">
              <w:rPr>
                <w:rFonts w:hint="eastAsia"/>
                <w:spacing w:val="-1"/>
              </w:rPr>
              <w:t>が</w:t>
            </w:r>
            <w:r w:rsidR="00F65C3E">
              <w:rPr>
                <w:rFonts w:hint="eastAsia"/>
                <w:spacing w:val="-1"/>
              </w:rPr>
              <w:t>必要</w:t>
            </w:r>
            <w:r w:rsidR="00FC26D8">
              <w:rPr>
                <w:rFonts w:hint="eastAsia"/>
                <w:spacing w:val="-1"/>
              </w:rPr>
              <w:t>とする</w:t>
            </w:r>
            <w:r w:rsidR="00F65C3E">
              <w:rPr>
                <w:rFonts w:hint="eastAsia"/>
                <w:spacing w:val="-1"/>
              </w:rPr>
              <w:t>情報</w:t>
            </w:r>
            <w:r w:rsidR="00FC26D8">
              <w:rPr>
                <w:rFonts w:hint="eastAsia"/>
                <w:spacing w:val="-1"/>
              </w:rPr>
              <w:t>を</w:t>
            </w:r>
            <w:r w:rsidR="00F65C3E">
              <w:rPr>
                <w:rFonts w:hint="eastAsia"/>
                <w:spacing w:val="-1"/>
              </w:rPr>
              <w:t>提供</w:t>
            </w:r>
            <w:r w:rsidR="00FC26D8">
              <w:rPr>
                <w:rFonts w:hint="eastAsia"/>
                <w:spacing w:val="-1"/>
              </w:rPr>
              <w:t>し</w:t>
            </w:r>
            <w:r w:rsidR="00512927">
              <w:rPr>
                <w:rFonts w:hint="eastAsia"/>
                <w:spacing w:val="-1"/>
              </w:rPr>
              <w:t>た。</w:t>
            </w:r>
            <w:r w:rsidR="00B74298">
              <w:rPr>
                <w:rFonts w:hint="eastAsia"/>
                <w:spacing w:val="-1"/>
              </w:rPr>
              <w:t>交流会、</w:t>
            </w:r>
            <w:r w:rsidR="00D03107" w:rsidRPr="00D03107">
              <w:rPr>
                <w:rFonts w:hint="eastAsia"/>
                <w:spacing w:val="-1"/>
              </w:rPr>
              <w:t>毎月開催した</w:t>
            </w:r>
            <w:r w:rsidR="00B74298">
              <w:rPr>
                <w:rFonts w:hint="eastAsia"/>
                <w:spacing w:val="-1"/>
              </w:rPr>
              <w:t>タートル</w:t>
            </w:r>
            <w:r w:rsidR="00D03107" w:rsidRPr="00D03107">
              <w:rPr>
                <w:rFonts w:hint="eastAsia"/>
                <w:spacing w:val="-1"/>
              </w:rPr>
              <w:t>サロンは</w:t>
            </w:r>
            <w:r w:rsidR="00B74298">
              <w:rPr>
                <w:rFonts w:hint="eastAsia"/>
                <w:spacing w:val="-1"/>
              </w:rPr>
              <w:t>予想以上の参加で盛況となり、</w:t>
            </w:r>
            <w:r w:rsidR="009453A3">
              <w:rPr>
                <w:rFonts w:hint="eastAsia"/>
                <w:spacing w:val="-1"/>
              </w:rPr>
              <w:t>気軽な相談や情報交換の</w:t>
            </w:r>
            <w:r w:rsidR="00021154">
              <w:rPr>
                <w:rFonts w:hint="eastAsia"/>
                <w:spacing w:val="-1"/>
              </w:rPr>
              <w:t>場</w:t>
            </w:r>
            <w:r w:rsidR="009F136B">
              <w:rPr>
                <w:rFonts w:hint="eastAsia"/>
                <w:spacing w:val="-1"/>
              </w:rPr>
              <w:t>を</w:t>
            </w:r>
            <w:r w:rsidR="009453A3">
              <w:rPr>
                <w:rFonts w:hint="eastAsia"/>
                <w:spacing w:val="-1"/>
              </w:rPr>
              <w:t>提供できた。</w:t>
            </w:r>
            <w:r>
              <w:rPr>
                <w:rFonts w:hint="eastAsia"/>
                <w:spacing w:val="-1"/>
              </w:rPr>
              <w:t>また、</w:t>
            </w:r>
            <w:r w:rsidR="00B74298">
              <w:rPr>
                <w:rFonts w:hint="eastAsia"/>
                <w:spacing w:val="-1"/>
              </w:rPr>
              <w:t>実践的なビジネススキル勉強</w:t>
            </w:r>
            <w:r w:rsidR="00C33FA7">
              <w:rPr>
                <w:rFonts w:hint="eastAsia"/>
                <w:spacing w:val="-1"/>
              </w:rPr>
              <w:t>会を</w:t>
            </w:r>
            <w:r w:rsidR="00B74298">
              <w:rPr>
                <w:rFonts w:hint="eastAsia"/>
                <w:spacing w:val="-1"/>
              </w:rPr>
              <w:t>開催し、情報誌は年４回発行したことや、関連学会・教育機関への協力に努め</w:t>
            </w:r>
            <w:r w:rsidR="009F136B">
              <w:rPr>
                <w:rFonts w:hint="eastAsia"/>
                <w:spacing w:val="-1"/>
              </w:rPr>
              <w:t>た。</w:t>
            </w:r>
            <w:r w:rsidR="00E054E6">
              <w:rPr>
                <w:rFonts w:hint="eastAsia"/>
                <w:spacing w:val="-1"/>
              </w:rPr>
              <w:t>そ</w:t>
            </w:r>
            <w:r w:rsidR="00512927">
              <w:rPr>
                <w:rFonts w:hint="eastAsia"/>
                <w:spacing w:val="-1"/>
              </w:rPr>
              <w:t>れらの</w:t>
            </w:r>
            <w:r w:rsidR="00E054E6">
              <w:rPr>
                <w:rFonts w:hint="eastAsia"/>
                <w:spacing w:val="-1"/>
              </w:rPr>
              <w:t>効果として、問い合わせや相談がさらに増加した。</w:t>
            </w:r>
            <w:r w:rsidR="00512927">
              <w:rPr>
                <w:rFonts w:hint="eastAsia"/>
                <w:spacing w:val="-1"/>
              </w:rPr>
              <w:t>また、</w:t>
            </w:r>
            <w:r w:rsidR="003C3BF1">
              <w:rPr>
                <w:rFonts w:hint="eastAsia"/>
                <w:spacing w:val="-1"/>
              </w:rPr>
              <w:t>相談内容や経過</w:t>
            </w:r>
            <w:r w:rsidR="00B77E49">
              <w:rPr>
                <w:rFonts w:hint="eastAsia"/>
                <w:spacing w:val="-1"/>
              </w:rPr>
              <w:t>の</w:t>
            </w:r>
            <w:r w:rsidR="003C3BF1">
              <w:rPr>
                <w:rFonts w:hint="eastAsia"/>
                <w:spacing w:val="-1"/>
              </w:rPr>
              <w:t>データベース化に取り組んだ。</w:t>
            </w:r>
          </w:p>
          <w:p w:rsidR="00C6584D" w:rsidRDefault="00C6584D" w:rsidP="00C6584D">
            <w:pPr>
              <w:wordWrap w:val="0"/>
              <w:spacing w:line="238" w:lineRule="exact"/>
              <w:ind w:leftChars="100" w:left="214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２</w:t>
            </w:r>
            <w:r w:rsidR="00C6584D">
              <w:rPr>
                <w:rFonts w:hint="eastAsia"/>
                <w:spacing w:val="-1"/>
              </w:rPr>
              <w:t>．</w:t>
            </w:r>
            <w:r>
              <w:rPr>
                <w:rFonts w:hint="eastAsia"/>
                <w:spacing w:val="-1"/>
              </w:rPr>
              <w:t>事業の実施に関する事項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6584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-1"/>
              </w:rPr>
              <w:t>（１）特定非営利活動に係る事業</w:t>
            </w:r>
          </w:p>
        </w:tc>
      </w:tr>
      <w:tr w:rsidR="004A31E8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2"/>
        </w:trPr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4A31E8" w:rsidRDefault="004A31E8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事業費の</w:t>
            </w:r>
          </w:p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  <w:p w:rsidR="004A31E8" w:rsidRP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4"/>
        </w:trPr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相談事業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A01AD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電話やメールによる相談</w:t>
            </w:r>
          </w:p>
          <w:p w:rsidR="003A3712" w:rsidRPr="00A01AD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面接による個別相談</w:t>
            </w:r>
          </w:p>
          <w:p w:rsidR="007D4E66" w:rsidRDefault="007D4E66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3A371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ロービジョン就労相談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3A3712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随時</w:t>
            </w:r>
          </w:p>
          <w:p w:rsidR="00711593" w:rsidRPr="00021154" w:rsidRDefault="00711593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随時</w:t>
            </w:r>
          </w:p>
          <w:p w:rsidR="00D83841" w:rsidRPr="00021154" w:rsidRDefault="00D83841" w:rsidP="00CB2239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z w:val="20"/>
                <w:szCs w:val="20"/>
              </w:rPr>
              <w:t>延べ</w:t>
            </w:r>
            <w:r w:rsidR="005C5298" w:rsidRPr="00021154">
              <w:rPr>
                <w:rFonts w:hint="eastAsia"/>
                <w:sz w:val="20"/>
                <w:szCs w:val="20"/>
              </w:rPr>
              <w:t>7</w:t>
            </w:r>
            <w:r w:rsidR="000F7663">
              <w:rPr>
                <w:sz w:val="20"/>
                <w:szCs w:val="20"/>
              </w:rPr>
              <w:t>63</w:t>
            </w:r>
            <w:r w:rsidR="005C5298" w:rsidRPr="00021154">
              <w:rPr>
                <w:rFonts w:hint="eastAsia"/>
                <w:sz w:val="20"/>
                <w:szCs w:val="20"/>
              </w:rPr>
              <w:t>件</w:t>
            </w:r>
          </w:p>
          <w:p w:rsidR="00711593" w:rsidRPr="00021154" w:rsidRDefault="00711593" w:rsidP="00CB2239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</w:t>
            </w:r>
            <w:r w:rsidR="007D4E66" w:rsidRPr="00021154">
              <w:rPr>
                <w:rFonts w:hint="eastAsia"/>
                <w:spacing w:val="-1"/>
                <w:sz w:val="20"/>
                <w:szCs w:val="20"/>
              </w:rPr>
              <w:t>2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回</w:t>
            </w:r>
            <w:r w:rsidR="000F7663">
              <w:rPr>
                <w:rFonts w:hint="eastAsia"/>
                <w:spacing w:val="-1"/>
                <w:sz w:val="20"/>
                <w:szCs w:val="20"/>
              </w:rPr>
              <w:t>（31人）</w:t>
            </w:r>
          </w:p>
          <w:p w:rsidR="006B7942" w:rsidRDefault="006B7942" w:rsidP="00D83841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  <w:p w:rsidR="003A3712" w:rsidRPr="00C7292A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大阪・名古屋・福岡</w:t>
            </w:r>
            <w:r w:rsidR="005634C7">
              <w:rPr>
                <w:rFonts w:hint="eastAsia"/>
                <w:spacing w:val="-1"/>
                <w:sz w:val="16"/>
                <w:szCs w:val="16"/>
              </w:rPr>
              <w:t>・他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54" w:rsidRDefault="00021154" w:rsidP="00021154">
            <w:pPr>
              <w:wordWrap w:val="0"/>
              <w:spacing w:line="238" w:lineRule="exact"/>
              <w:ind w:firstLineChars="50" w:firstLine="99"/>
              <w:rPr>
                <w:spacing w:val="-1"/>
                <w:sz w:val="20"/>
                <w:szCs w:val="20"/>
              </w:rPr>
            </w:pPr>
          </w:p>
          <w:p w:rsidR="00003347" w:rsidRPr="00021154" w:rsidRDefault="00003347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延べ</w:t>
            </w:r>
          </w:p>
          <w:p w:rsidR="003A3712" w:rsidRPr="00021154" w:rsidRDefault="00D83841" w:rsidP="00D83841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約500</w:t>
            </w:r>
            <w:r w:rsidR="00F679DC" w:rsidRPr="00021154">
              <w:rPr>
                <w:rFonts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:rsidR="00F679DC" w:rsidRPr="00A01AD2" w:rsidRDefault="00AF235F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約</w:t>
            </w:r>
            <w:r>
              <w:rPr>
                <w:rFonts w:hint="eastAsia"/>
                <w:spacing w:val="-1"/>
                <w:sz w:val="18"/>
                <w:szCs w:val="16"/>
              </w:rPr>
              <w:t>300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0F7663" w:rsidP="0088071F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307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8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wordWrap w:val="0"/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交流</w:t>
            </w:r>
            <w:r w:rsidR="007D3251">
              <w:rPr>
                <w:rFonts w:hint="eastAsia"/>
                <w:spacing w:val="-1"/>
              </w:rPr>
              <w:t>会事業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交流会の開催</w:t>
            </w:r>
          </w:p>
          <w:p w:rsidR="00F679DC" w:rsidRPr="00A01AD2" w:rsidRDefault="00F679DC" w:rsidP="00C6584D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(スカイプ中継)</w:t>
            </w:r>
          </w:p>
          <w:p w:rsidR="00E054E6" w:rsidRDefault="00E054E6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3A3712" w:rsidRPr="00E054E6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タートルサロンの開催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9月</w:t>
            </w:r>
            <w:r w:rsidR="000F7663">
              <w:rPr>
                <w:rFonts w:hint="eastAsia"/>
                <w:spacing w:val="-1"/>
                <w:sz w:val="20"/>
                <w:szCs w:val="20"/>
              </w:rPr>
              <w:t>16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11月</w:t>
            </w:r>
            <w:r w:rsidR="000F7663">
              <w:rPr>
                <w:rFonts w:hint="eastAsia"/>
                <w:spacing w:val="-1"/>
                <w:sz w:val="20"/>
                <w:szCs w:val="20"/>
              </w:rPr>
              <w:t>18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3月</w:t>
            </w:r>
            <w:r w:rsidR="000F7663">
              <w:rPr>
                <w:rFonts w:hint="eastAsia"/>
                <w:spacing w:val="-1"/>
                <w:sz w:val="20"/>
                <w:szCs w:val="20"/>
              </w:rPr>
              <w:t>17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毎月第3土曜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F679DC" w:rsidP="00021154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日本盲人職能開発</w:t>
            </w:r>
            <w:r w:rsidR="00021154" w:rsidRPr="00C6584D">
              <w:rPr>
                <w:rFonts w:hint="eastAsia"/>
                <w:spacing w:val="-1"/>
                <w:sz w:val="16"/>
                <w:szCs w:val="16"/>
              </w:rPr>
              <w:t>センター</w:t>
            </w:r>
            <w:r w:rsidR="00A732B1" w:rsidRPr="00C6584D">
              <w:rPr>
                <w:rFonts w:hint="eastAsia"/>
                <w:spacing w:val="-1"/>
                <w:sz w:val="16"/>
                <w:szCs w:val="16"/>
              </w:rPr>
              <w:t>(東京)、福岡、大阪、京都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</w:p>
          <w:p w:rsidR="00F679DC" w:rsidRPr="00021154" w:rsidRDefault="00F679DC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延べ</w:t>
            </w:r>
          </w:p>
          <w:p w:rsidR="003A3712" w:rsidRPr="00021154" w:rsidRDefault="00F679DC" w:rsidP="00021154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約150名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35F" w:rsidRDefault="00F679DC" w:rsidP="00693FE3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</w:t>
            </w:r>
            <w:r w:rsidR="00AF235F">
              <w:rPr>
                <w:rFonts w:hint="eastAsia"/>
                <w:spacing w:val="-1"/>
                <w:sz w:val="18"/>
                <w:szCs w:val="16"/>
              </w:rPr>
              <w:t xml:space="preserve">等　</w:t>
            </w:r>
          </w:p>
          <w:p w:rsidR="003A3712" w:rsidRDefault="000F7663" w:rsidP="000F7663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約900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0F7663" w:rsidP="007D4E66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104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0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wordWrap w:val="0"/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情報提供</w:t>
            </w:r>
            <w:r w:rsidR="007D3251">
              <w:rPr>
                <w:rFonts w:hint="eastAsia"/>
                <w:spacing w:val="-1"/>
              </w:rPr>
              <w:t>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C6584D" w:rsidP="00C6584D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5C10B5">
              <w:rPr>
                <w:rFonts w:hint="eastAsia"/>
                <w:spacing w:val="-1"/>
                <w:sz w:val="18"/>
                <w:szCs w:val="16"/>
              </w:rPr>
              <w:t>Web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による情報発信と啓発</w:t>
            </w:r>
          </w:p>
          <w:p w:rsidR="00F679DC" w:rsidRPr="00A01AD2" w:rsidRDefault="00C6584D" w:rsidP="00C6584D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MLの運営と管理</w:t>
            </w:r>
          </w:p>
          <w:p w:rsidR="00E36C5B" w:rsidRPr="00C6584D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E36C5B" w:rsidRPr="00C6584D">
              <w:rPr>
                <w:rFonts w:hint="eastAsia"/>
                <w:spacing w:val="-1"/>
                <w:sz w:val="16"/>
                <w:szCs w:val="16"/>
              </w:rPr>
              <w:t>視覚障害者関連アンケート協力</w:t>
            </w:r>
          </w:p>
          <w:p w:rsidR="003A3712" w:rsidRPr="00E36C5B" w:rsidRDefault="00C6584D" w:rsidP="00A412D3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情報誌タートル発行4回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情報掲載随時</w:t>
            </w:r>
          </w:p>
          <w:p w:rsidR="00AF235F" w:rsidRDefault="00AF235F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E36C5B" w:rsidRDefault="00A412D3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調査</w:t>
            </w:r>
            <w:r w:rsidR="000F7663">
              <w:rPr>
                <w:rFonts w:hint="eastAsia"/>
                <w:spacing w:val="-1"/>
                <w:sz w:val="18"/>
                <w:szCs w:val="16"/>
              </w:rPr>
              <w:t>、随時</w:t>
            </w:r>
          </w:p>
          <w:p w:rsidR="003A3712" w:rsidRDefault="00F679DC" w:rsidP="00AF235F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年間4回発行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54" w:rsidRDefault="00021154" w:rsidP="00021154">
            <w:pPr>
              <w:wordWrap w:val="0"/>
              <w:spacing w:line="238" w:lineRule="exact"/>
              <w:ind w:firstLineChars="50" w:firstLine="99"/>
              <w:rPr>
                <w:spacing w:val="-1"/>
                <w:sz w:val="20"/>
                <w:szCs w:val="20"/>
              </w:rPr>
            </w:pPr>
          </w:p>
          <w:p w:rsidR="003A3712" w:rsidRPr="00021154" w:rsidRDefault="00124EBF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6435D6" w:rsidRDefault="00124EBF" w:rsidP="00124EBF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　2</w:t>
            </w:r>
            <w:r w:rsidR="00021154">
              <w:rPr>
                <w:rFonts w:hint="eastAsia"/>
                <w:spacing w:val="-1"/>
                <w:sz w:val="18"/>
                <w:szCs w:val="16"/>
              </w:rPr>
              <w:t>,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0F7663" w:rsidP="0088071F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592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8C6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3"/>
        </w:trPr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124EBF" w:rsidP="00C6584D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セミナー</w:t>
            </w:r>
            <w:r w:rsidR="007D3251">
              <w:rPr>
                <w:rFonts w:hint="eastAsia"/>
                <w:spacing w:val="-1"/>
              </w:rPr>
              <w:t>・</w:t>
            </w:r>
          </w:p>
          <w:p w:rsidR="003A3712" w:rsidRDefault="00124EBF" w:rsidP="00C6584D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啓発事業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C6584D" w:rsidP="00C474F1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8"/>
              </w:rPr>
            </w:pPr>
            <w:r w:rsidRPr="00C6584D">
              <w:rPr>
                <w:rFonts w:hint="eastAsia"/>
                <w:spacing w:val="-1"/>
                <w:sz w:val="18"/>
                <w:szCs w:val="18"/>
              </w:rPr>
              <w:t>・</w:t>
            </w:r>
            <w:r w:rsidR="00C33FA7">
              <w:rPr>
                <w:rFonts w:hint="eastAsia"/>
                <w:spacing w:val="-1"/>
                <w:sz w:val="18"/>
                <w:szCs w:val="18"/>
              </w:rPr>
              <w:t>実践的ビジネススキル</w:t>
            </w:r>
            <w:r w:rsidR="00A75ADB" w:rsidRPr="00C6584D">
              <w:rPr>
                <w:rFonts w:hint="eastAsia"/>
                <w:spacing w:val="-1"/>
                <w:sz w:val="18"/>
                <w:szCs w:val="18"/>
              </w:rPr>
              <w:t>勉強会</w:t>
            </w:r>
          </w:p>
          <w:p w:rsidR="00C474F1" w:rsidRDefault="00C474F1" w:rsidP="00C33FA7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A75ADB" w:rsidP="00132095">
            <w:pPr>
              <w:wordWrap w:val="0"/>
              <w:spacing w:before="119"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10</w:t>
            </w:r>
            <w:r w:rsidR="00132095" w:rsidRPr="00021154">
              <w:rPr>
                <w:rFonts w:hint="eastAsia"/>
                <w:spacing w:val="-1"/>
                <w:sz w:val="20"/>
                <w:szCs w:val="20"/>
              </w:rPr>
              <w:t>・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12</w:t>
            </w:r>
            <w:r w:rsidR="00132095" w:rsidRPr="00021154">
              <w:rPr>
                <w:rFonts w:hint="eastAsia"/>
                <w:spacing w:val="-1"/>
                <w:sz w:val="20"/>
                <w:szCs w:val="20"/>
              </w:rPr>
              <w:t>・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2月</w:t>
            </w:r>
          </w:p>
          <w:p w:rsidR="00132095" w:rsidRDefault="00C33FA7" w:rsidP="00132095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３回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A75ADB">
            <w:pPr>
              <w:wordWrap w:val="0"/>
              <w:spacing w:before="119"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ジェイリース㈱会議室</w:t>
            </w:r>
          </w:p>
          <w:p w:rsidR="00C474F1" w:rsidRPr="00C6584D" w:rsidRDefault="00C474F1">
            <w:pPr>
              <w:wordWrap w:val="0"/>
              <w:spacing w:before="119" w:line="238" w:lineRule="exact"/>
              <w:rPr>
                <w:rFonts w:hint="eastAsia"/>
                <w:spacing w:val="-1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124EBF" w:rsidP="00021154">
            <w:pPr>
              <w:wordWrap w:val="0"/>
              <w:spacing w:before="119"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</w:t>
            </w:r>
            <w:r w:rsidR="00A75ADB" w:rsidRPr="00021154">
              <w:rPr>
                <w:rFonts w:hint="eastAsia"/>
                <w:spacing w:val="-1"/>
                <w:sz w:val="20"/>
                <w:szCs w:val="20"/>
              </w:rPr>
              <w:t>2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4F1" w:rsidRDefault="00124EBF" w:rsidP="005174F1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当事者</w:t>
            </w:r>
            <w:r w:rsidR="005174F1">
              <w:rPr>
                <w:rFonts w:hint="eastAsia"/>
                <w:spacing w:val="-1"/>
                <w:sz w:val="18"/>
                <w:szCs w:val="16"/>
              </w:rPr>
              <w:t>、学生、医療関係者等</w:t>
            </w:r>
          </w:p>
          <w:p w:rsidR="005174F1" w:rsidRDefault="005174F1" w:rsidP="005174F1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約200名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0F7663" w:rsidP="008C6B6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23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846" w:type="dxa"/>
            <w:gridSpan w:val="11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0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0"/>
              </w:rPr>
            </w:pP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（２）その他の事業</w:t>
            </w: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事業費の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金額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9632" w:type="dxa"/>
            <w:gridSpan w:val="10"/>
            <w:tcBorders>
              <w:top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100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sectPr w:rsidR="003B3195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43" w:rsidRDefault="00D50643" w:rsidP="00D74092">
      <w:pPr>
        <w:spacing w:line="240" w:lineRule="auto"/>
      </w:pPr>
      <w:r>
        <w:separator/>
      </w:r>
    </w:p>
  </w:endnote>
  <w:endnote w:type="continuationSeparator" w:id="0">
    <w:p w:rsidR="00D50643" w:rsidRDefault="00D50643" w:rsidP="00D7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43" w:rsidRDefault="00D50643" w:rsidP="00D74092">
      <w:pPr>
        <w:spacing w:line="240" w:lineRule="auto"/>
      </w:pPr>
      <w:r>
        <w:separator/>
      </w:r>
    </w:p>
  </w:footnote>
  <w:footnote w:type="continuationSeparator" w:id="0">
    <w:p w:rsidR="00D50643" w:rsidRDefault="00D50643" w:rsidP="00D74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003347"/>
    <w:rsid w:val="00011279"/>
    <w:rsid w:val="00021154"/>
    <w:rsid w:val="00047F3E"/>
    <w:rsid w:val="000A344E"/>
    <w:rsid w:val="000F7663"/>
    <w:rsid w:val="001036C1"/>
    <w:rsid w:val="00124EBF"/>
    <w:rsid w:val="00132095"/>
    <w:rsid w:val="001D0DD0"/>
    <w:rsid w:val="001D5BFF"/>
    <w:rsid w:val="002252CA"/>
    <w:rsid w:val="002255A8"/>
    <w:rsid w:val="00261D72"/>
    <w:rsid w:val="002D5906"/>
    <w:rsid w:val="002F61DF"/>
    <w:rsid w:val="00337546"/>
    <w:rsid w:val="00355A96"/>
    <w:rsid w:val="003653E7"/>
    <w:rsid w:val="00376D9E"/>
    <w:rsid w:val="003A3712"/>
    <w:rsid w:val="003B3195"/>
    <w:rsid w:val="003C3BF1"/>
    <w:rsid w:val="003E58FB"/>
    <w:rsid w:val="003F4CAB"/>
    <w:rsid w:val="00432529"/>
    <w:rsid w:val="004A31E8"/>
    <w:rsid w:val="00512927"/>
    <w:rsid w:val="005138E8"/>
    <w:rsid w:val="005174F1"/>
    <w:rsid w:val="0053184A"/>
    <w:rsid w:val="00557B54"/>
    <w:rsid w:val="005634C7"/>
    <w:rsid w:val="00580271"/>
    <w:rsid w:val="005A4B2D"/>
    <w:rsid w:val="005C10B5"/>
    <w:rsid w:val="005C5298"/>
    <w:rsid w:val="00626942"/>
    <w:rsid w:val="006341EC"/>
    <w:rsid w:val="006435D6"/>
    <w:rsid w:val="00673DC7"/>
    <w:rsid w:val="00693FE3"/>
    <w:rsid w:val="006B7942"/>
    <w:rsid w:val="007068B3"/>
    <w:rsid w:val="00711593"/>
    <w:rsid w:val="00737C08"/>
    <w:rsid w:val="007877CD"/>
    <w:rsid w:val="00793294"/>
    <w:rsid w:val="007A6D1B"/>
    <w:rsid w:val="007D3251"/>
    <w:rsid w:val="007D4E66"/>
    <w:rsid w:val="0088071F"/>
    <w:rsid w:val="00882F72"/>
    <w:rsid w:val="00897EDC"/>
    <w:rsid w:val="008B188E"/>
    <w:rsid w:val="008C6B6C"/>
    <w:rsid w:val="008D3900"/>
    <w:rsid w:val="009053EA"/>
    <w:rsid w:val="00933EA8"/>
    <w:rsid w:val="009453A3"/>
    <w:rsid w:val="009F136B"/>
    <w:rsid w:val="00A124B9"/>
    <w:rsid w:val="00A371E2"/>
    <w:rsid w:val="00A412D3"/>
    <w:rsid w:val="00A46807"/>
    <w:rsid w:val="00A732B1"/>
    <w:rsid w:val="00A75ADB"/>
    <w:rsid w:val="00AA149F"/>
    <w:rsid w:val="00AC00D6"/>
    <w:rsid w:val="00AC59DA"/>
    <w:rsid w:val="00AF235F"/>
    <w:rsid w:val="00B5256E"/>
    <w:rsid w:val="00B74298"/>
    <w:rsid w:val="00B77E49"/>
    <w:rsid w:val="00BC07A8"/>
    <w:rsid w:val="00BE4FD3"/>
    <w:rsid w:val="00C33FA7"/>
    <w:rsid w:val="00C474F1"/>
    <w:rsid w:val="00C63429"/>
    <w:rsid w:val="00C6584D"/>
    <w:rsid w:val="00CB2239"/>
    <w:rsid w:val="00D03107"/>
    <w:rsid w:val="00D50643"/>
    <w:rsid w:val="00D74092"/>
    <w:rsid w:val="00D83841"/>
    <w:rsid w:val="00DF58A9"/>
    <w:rsid w:val="00E054E6"/>
    <w:rsid w:val="00E36C5B"/>
    <w:rsid w:val="00E644BD"/>
    <w:rsid w:val="00E96B3D"/>
    <w:rsid w:val="00EE0DA4"/>
    <w:rsid w:val="00F02BDC"/>
    <w:rsid w:val="00F65C3E"/>
    <w:rsid w:val="00F679DC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rsid w:val="0002115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1154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rsid w:val="0002115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1154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Sugita</dc:creator>
  <cp:lastModifiedBy>inagaki</cp:lastModifiedBy>
  <cp:revision>2</cp:revision>
  <cp:lastPrinted>2017-06-15T10:36:00Z</cp:lastPrinted>
  <dcterms:created xsi:type="dcterms:W3CDTF">2018-09-08T07:10:00Z</dcterms:created>
  <dcterms:modified xsi:type="dcterms:W3CDTF">2018-09-08T07:10:00Z</dcterms:modified>
</cp:coreProperties>
</file>